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3B21CCE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A90501">
        <w:rPr>
          <w:rFonts w:asciiTheme="minorHAnsi" w:eastAsiaTheme="minorEastAsia" w:hAnsiTheme="minorHAnsi" w:cstheme="minorBidi"/>
          <w:b/>
          <w:u w:val="single"/>
          <w:lang w:eastAsia="it-IT"/>
        </w:rPr>
        <w:t>3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 competo pubblicazioni, lavori a stampa, progetti ed elaborati tecnici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40FE37C8" w14:textId="51CA9EBE" w:rsidR="005265DC" w:rsidRPr="00DE2416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Concorso </w:t>
      </w:r>
      <w:r w:rsidR="005265DC" w:rsidRPr="00DE2416">
        <w:rPr>
          <w:rFonts w:asciiTheme="minorHAnsi" w:eastAsiaTheme="minorEastAsia" w:hAnsiTheme="minorHAnsi" w:cstheme="minorBidi"/>
          <w:lang w:eastAsia="it-IT"/>
        </w:rPr>
        <w:t>pubblico, per titoli ed esam</w:t>
      </w:r>
      <w:r w:rsidR="005265DC">
        <w:rPr>
          <w:rFonts w:asciiTheme="minorHAnsi" w:eastAsiaTheme="minorEastAsia" w:hAnsiTheme="minorHAnsi" w:cstheme="minorBidi"/>
          <w:lang w:eastAsia="it-IT"/>
        </w:rPr>
        <w:t>e-colloquio</w:t>
      </w:r>
      <w:r w:rsidR="005265DC" w:rsidRPr="00DE2416">
        <w:rPr>
          <w:rFonts w:asciiTheme="minorHAnsi" w:eastAsiaTheme="minorEastAsia" w:hAnsiTheme="minorHAnsi" w:cstheme="minorBidi"/>
          <w:lang w:eastAsia="it-IT"/>
        </w:rPr>
        <w:t xml:space="preserve">, per l’assunzione, con contratto di lavoro subordinato a tempo pieno e indeterminato, di </w:t>
      </w:r>
      <w:r w:rsidR="000A786E">
        <w:rPr>
          <w:rFonts w:asciiTheme="minorHAnsi" w:eastAsiaTheme="minorEastAsia" w:hAnsiTheme="minorHAnsi" w:cstheme="minorBidi"/>
          <w:lang w:eastAsia="it-IT"/>
        </w:rPr>
        <w:t>un Primo</w:t>
      </w:r>
      <w:r w:rsidR="005265DC" w:rsidRPr="00DE2416">
        <w:rPr>
          <w:rFonts w:asciiTheme="minorHAnsi" w:eastAsiaTheme="minorEastAsia" w:hAnsiTheme="minorHAnsi" w:cstheme="minorBidi"/>
          <w:lang w:eastAsia="it-IT"/>
        </w:rPr>
        <w:t xml:space="preserve"> Ricercatore di II livello professionale del C.C.N.L. Istruzione e Ricerca - </w:t>
      </w:r>
      <w:r w:rsidR="005265DC" w:rsidRPr="00DE2416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5265DC">
        <w:rPr>
          <w:rFonts w:asciiTheme="minorHAnsi" w:eastAsiaTheme="minorEastAsia" w:hAnsiTheme="minorHAnsi" w:cstheme="minorBidi"/>
          <w:b/>
          <w:lang w:eastAsia="it-IT"/>
        </w:rPr>
        <w:t>2</w:t>
      </w:r>
      <w:r w:rsidR="005265DC" w:rsidRPr="00DE2416">
        <w:rPr>
          <w:rFonts w:asciiTheme="minorHAnsi" w:eastAsiaTheme="minorEastAsia" w:hAnsiTheme="minorHAnsi" w:cstheme="minorBidi"/>
          <w:b/>
          <w:lang w:eastAsia="it-IT"/>
        </w:rPr>
        <w:t>/202</w:t>
      </w:r>
      <w:r w:rsidR="005265DC">
        <w:rPr>
          <w:rFonts w:asciiTheme="minorHAnsi" w:eastAsiaTheme="minorEastAsia" w:hAnsiTheme="minorHAnsi" w:cstheme="minorBidi"/>
          <w:b/>
          <w:lang w:eastAsia="it-IT"/>
        </w:rPr>
        <w:t>2</w:t>
      </w:r>
      <w:r w:rsidR="005265DC" w:rsidRPr="00DE2416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379BC6E2" w14:textId="73AEC301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01820A76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</w:t>
      </w:r>
      <w:r w:rsidR="000F5CCD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 </w:t>
      </w:r>
    </w:p>
    <w:p w14:paraId="28DA14D5" w14:textId="77777777" w:rsidR="005265DC" w:rsidRDefault="005265DC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75DF3972" w:rsidR="00C111D0" w:rsidRDefault="00462A98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r w:rsidR="000D744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 fini della valutazione di cui all’art. 6, punto </w:t>
      </w:r>
      <w:r w:rsidR="000A786E">
        <w:rPr>
          <w:rFonts w:asciiTheme="minorHAnsi" w:eastAsiaTheme="minorEastAsia" w:hAnsiTheme="minorHAnsi" w:cstheme="minorBidi"/>
          <w:sz w:val="20"/>
          <w:szCs w:val="20"/>
          <w:lang w:eastAsia="it-IT"/>
        </w:rPr>
        <w:t>B</w:t>
      </w:r>
      <w:r w:rsidR="000D744B">
        <w:rPr>
          <w:rFonts w:asciiTheme="minorHAnsi" w:eastAsiaTheme="minorEastAsia" w:hAnsiTheme="minorHAnsi" w:cstheme="minorBidi"/>
          <w:sz w:val="20"/>
          <w:szCs w:val="20"/>
          <w:lang w:eastAsia="it-IT"/>
        </w:rPr>
        <w:t>)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,</w:t>
      </w:r>
      <w:r w:rsidR="000D744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del bando</w:t>
      </w:r>
    </w:p>
    <w:p w14:paraId="249C62C9" w14:textId="77777777" w:rsidR="005265DC" w:rsidRDefault="005265DC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06FFC489" w14:textId="10588521" w:rsidR="00647AF0" w:rsidRDefault="000D744B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INDICA LE SEGUENTI PUBBLICAZIONI</w:t>
      </w:r>
      <w:r w:rsidR="00647AF0">
        <w:rPr>
          <w:rFonts w:asciiTheme="minorHAnsi" w:eastAsiaTheme="minorEastAsia" w:hAnsiTheme="minorHAnsi" w:cstheme="minorBidi"/>
          <w:sz w:val="20"/>
          <w:szCs w:val="20"/>
          <w:lang w:eastAsia="it-IT"/>
        </w:rPr>
        <w:t>, LAVORI A STAMPA, PROGETTI ED ELABORATI TECNICI</w:t>
      </w:r>
    </w:p>
    <w:p w14:paraId="13B9D949" w14:textId="515DF9B5" w:rsidR="000D744B" w:rsidRPr="000A786E" w:rsidRDefault="00FD0308" w:rsidP="00C111D0">
      <w:pPr>
        <w:spacing w:before="120" w:after="120"/>
        <w:jc w:val="center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1D4175CA" w14:textId="77777777" w:rsidR="005265DC" w:rsidRPr="00F02EF3" w:rsidRDefault="005265DC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4E38C7BE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735397B7" w14:textId="5D1F7E55" w:rsidR="005265DC" w:rsidRDefault="005265DC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C3E74B3" w14:textId="6D5C486C" w:rsidR="005265DC" w:rsidRDefault="005265DC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70079140" w14:textId="3ADD160F" w:rsidR="005265DC" w:rsidRDefault="005265DC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3110A312" w14:textId="1879437B" w:rsidR="00DE1795" w:rsidRDefault="00DE1795" w:rsidP="00E07A52">
      <w:pPr>
        <w:pStyle w:val="Paragrafoelenco"/>
        <w:rPr>
          <w:rFonts w:asciiTheme="minorHAnsi" w:hAnsiTheme="minorHAnsi" w:cs="Arial"/>
          <w:iCs/>
        </w:rPr>
      </w:pP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56F4F8F9" w14:textId="77777777" w:rsidR="003E102D" w:rsidRDefault="00FD0308" w:rsidP="00FD0308">
      <w:pPr>
        <w:pStyle w:val="Paragrafoelenco"/>
        <w:jc w:val="center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ELENCO COMPLETO</w:t>
      </w:r>
    </w:p>
    <w:p w14:paraId="2E27A550" w14:textId="73508279" w:rsidR="00FD0308" w:rsidRDefault="00FD0308" w:rsidP="00FD0308">
      <w:pPr>
        <w:pStyle w:val="Paragrafoelenco"/>
        <w:jc w:val="center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DELLE </w:t>
      </w:r>
      <w:r w:rsidR="00647AF0">
        <w:rPr>
          <w:rFonts w:asciiTheme="minorHAnsi" w:hAnsiTheme="minorHAnsi" w:cs="Arial"/>
          <w:iCs/>
        </w:rPr>
        <w:t xml:space="preserve">PROPRIE </w:t>
      </w:r>
      <w:r>
        <w:rPr>
          <w:rFonts w:asciiTheme="minorHAnsi" w:hAnsiTheme="minorHAnsi" w:cs="Arial"/>
          <w:iCs/>
        </w:rPr>
        <w:t>PUBBLICAZIONI</w:t>
      </w:r>
      <w:r w:rsidR="00647AF0">
        <w:rPr>
          <w:rFonts w:asciiTheme="minorHAnsi" w:hAnsiTheme="minorHAnsi" w:cs="Arial"/>
          <w:iCs/>
        </w:rPr>
        <w:t xml:space="preserve">, LAVORI A STAMPA, PROGETTI ED ELABORATI TECNICI </w:t>
      </w:r>
    </w:p>
    <w:p w14:paraId="72AA4FB8" w14:textId="77777777" w:rsidR="005265DC" w:rsidRDefault="005265DC" w:rsidP="00FD0308">
      <w:pPr>
        <w:pStyle w:val="Paragrafoelenco"/>
        <w:jc w:val="center"/>
        <w:rPr>
          <w:rFonts w:asciiTheme="minorHAnsi" w:hAnsiTheme="minorHAnsi" w:cs="Arial"/>
          <w:iCs/>
        </w:rPr>
      </w:pP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5FA3FD3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3C6F3E0C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2AC1546" w14:textId="06A5B480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E0A484D" w14:textId="739BE2C5" w:rsidR="005265DC" w:rsidRDefault="005265DC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3E579FC5" w14:textId="06934F6D" w:rsidR="005265DC" w:rsidRDefault="005265DC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C5AAC56" w14:textId="1D9251BC" w:rsidR="005265DC" w:rsidRDefault="005265DC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04BCBAB" w14:textId="0AC1381D" w:rsidR="000D744B" w:rsidRDefault="000D744B" w:rsidP="009038A3">
      <w:pPr>
        <w:contextualSpacing/>
        <w:rPr>
          <w:rFonts w:asciiTheme="minorHAnsi" w:hAnsiTheme="minorHAnsi" w:cs="Arial"/>
          <w:iCs/>
        </w:rPr>
      </w:pPr>
    </w:p>
    <w:p w14:paraId="31926429" w14:textId="5819588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77777777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21E17DEF" w14:textId="62A90054" w:rsidR="009038A3" w:rsidRDefault="009038A3" w:rsidP="009038A3">
      <w:pPr>
        <w:contextualSpacing/>
        <w:rPr>
          <w:rFonts w:asciiTheme="minorHAnsi" w:hAnsiTheme="minorHAnsi" w:cs="Arial"/>
          <w:iCs/>
        </w:rPr>
      </w:pPr>
    </w:p>
    <w:p w14:paraId="0E1CE51A" w14:textId="1A88F52B" w:rsidR="000F67C0" w:rsidRDefault="000A786E" w:rsidP="00375768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lastRenderedPageBreak/>
        <w:t>Per i prodotti sottoposti a valutazione, i</w:t>
      </w:r>
      <w:r w:rsidR="000F67C0">
        <w:rPr>
          <w:rFonts w:asciiTheme="minorHAnsi" w:hAnsiTheme="minorHAnsi" w:cs="Arial"/>
          <w:iCs/>
        </w:rPr>
        <w:t xml:space="preserve">ndicare il </w:t>
      </w:r>
      <w:r w:rsidR="00C10E02">
        <w:rPr>
          <w:rFonts w:asciiTheme="minorHAnsi" w:hAnsiTheme="minorHAnsi" w:cs="Arial"/>
          <w:iCs/>
        </w:rPr>
        <w:t>link</w:t>
      </w:r>
      <w:r>
        <w:rPr>
          <w:rFonts w:asciiTheme="minorHAnsi" w:hAnsiTheme="minorHAnsi" w:cs="Arial"/>
          <w:iCs/>
        </w:rPr>
        <w:t xml:space="preserve"> </w:t>
      </w:r>
      <w:r w:rsidR="00C10E02">
        <w:rPr>
          <w:rFonts w:asciiTheme="minorHAnsi" w:hAnsiTheme="minorHAnsi" w:cs="Arial"/>
          <w:iCs/>
        </w:rPr>
        <w:t xml:space="preserve"> </w:t>
      </w:r>
      <w:r w:rsidR="00675828">
        <w:rPr>
          <w:rFonts w:asciiTheme="minorHAnsi" w:hAnsiTheme="minorHAnsi" w:cs="Arial"/>
          <w:iCs/>
        </w:rPr>
        <w:t xml:space="preserve">ove reperibile </w:t>
      </w:r>
      <w:r w:rsidR="008E640C">
        <w:rPr>
          <w:rFonts w:asciiTheme="minorHAnsi" w:hAnsiTheme="minorHAnsi" w:cs="Arial"/>
          <w:iCs/>
        </w:rPr>
        <w:t>il prodotto</w:t>
      </w:r>
      <w:r w:rsidR="00066CAF">
        <w:rPr>
          <w:rFonts w:asciiTheme="minorHAnsi" w:hAnsiTheme="minorHAnsi" w:cs="Arial"/>
          <w:iCs/>
        </w:rPr>
        <w:t xml:space="preserve">. Se </w:t>
      </w:r>
      <w:r w:rsidR="00BA45B8">
        <w:rPr>
          <w:rFonts w:asciiTheme="minorHAnsi" w:hAnsiTheme="minorHAnsi" w:cs="Arial"/>
          <w:iCs/>
        </w:rPr>
        <w:t xml:space="preserve">con </w:t>
      </w:r>
      <w:r w:rsidR="00BA45B8" w:rsidRPr="00EE53F4">
        <w:rPr>
          <w:rFonts w:asciiTheme="minorHAnsi" w:hAnsiTheme="minorHAnsi"/>
        </w:rPr>
        <w:t>accesso a pagamento</w:t>
      </w:r>
      <w:r w:rsidR="00BA45B8">
        <w:rPr>
          <w:rFonts w:asciiTheme="minorHAnsi" w:hAnsiTheme="minorHAnsi"/>
        </w:rPr>
        <w:t xml:space="preserve"> allegare</w:t>
      </w:r>
      <w:r w:rsidR="00680B09">
        <w:rPr>
          <w:rFonts w:asciiTheme="minorHAnsi" w:hAnsiTheme="minorHAnsi"/>
        </w:rPr>
        <w:t xml:space="preserve"> </w:t>
      </w:r>
      <w:r w:rsidR="00C674BF">
        <w:rPr>
          <w:rFonts w:asciiTheme="minorHAnsi" w:hAnsiTheme="minorHAnsi"/>
        </w:rPr>
        <w:t xml:space="preserve">il prodotto in formato </w:t>
      </w:r>
      <w:r w:rsidR="006A6D1A">
        <w:rPr>
          <w:rFonts w:asciiTheme="minorHAnsi" w:hAnsiTheme="minorHAnsi"/>
        </w:rPr>
        <w:t>elettronico</w:t>
      </w:r>
      <w:r w:rsidR="00BA45B8">
        <w:rPr>
          <w:rFonts w:asciiTheme="minorHAnsi" w:hAnsiTheme="minorHAnsi"/>
        </w:rPr>
        <w:t xml:space="preserve"> </w:t>
      </w:r>
    </w:p>
    <w:p w14:paraId="4419BCD9" w14:textId="77777777" w:rsidR="005265DC" w:rsidRDefault="005265DC" w:rsidP="00375768">
      <w:pPr>
        <w:contextualSpacing/>
        <w:jc w:val="both"/>
        <w:rPr>
          <w:rFonts w:asciiTheme="minorHAnsi" w:hAnsiTheme="minorHAnsi" w:cs="Arial"/>
          <w:iCs/>
        </w:rPr>
      </w:pPr>
    </w:p>
    <w:p w14:paraId="5374AD63" w14:textId="76F6A65E" w:rsidR="009038A3" w:rsidRPr="00C41043" w:rsidRDefault="009038A3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 w:rsidR="00C673E5">
        <w:rPr>
          <w:rFonts w:asciiTheme="minorHAnsi" w:hAnsiTheme="minorHAnsi" w:cs="Arial"/>
          <w:iCs/>
        </w:rPr>
        <w:t>___</w:t>
      </w:r>
    </w:p>
    <w:p w14:paraId="3E2CA3C7" w14:textId="578891BB" w:rsidR="009038A3" w:rsidRPr="00C41043" w:rsidRDefault="009038A3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 w:rsidR="00C673E5">
        <w:rPr>
          <w:rFonts w:asciiTheme="minorHAnsi" w:hAnsiTheme="minorHAnsi" w:cs="Arial"/>
          <w:iCs/>
        </w:rPr>
        <w:t>___</w:t>
      </w:r>
    </w:p>
    <w:p w14:paraId="5193E9F3" w14:textId="0B2523CF" w:rsidR="009038A3" w:rsidRPr="00C41043" w:rsidRDefault="009038A3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 w:rsidR="00C673E5">
        <w:rPr>
          <w:rFonts w:asciiTheme="minorHAnsi" w:hAnsiTheme="minorHAnsi" w:cs="Arial"/>
          <w:iCs/>
        </w:rPr>
        <w:t>___</w:t>
      </w:r>
    </w:p>
    <w:p w14:paraId="59D6B694" w14:textId="33E0F243" w:rsidR="000D744B" w:rsidRPr="00C41043" w:rsidRDefault="009038A3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 w:rsidR="00C673E5">
        <w:rPr>
          <w:rFonts w:asciiTheme="minorHAnsi" w:hAnsiTheme="minorHAnsi" w:cs="Arial"/>
          <w:iCs/>
        </w:rPr>
        <w:t>___</w:t>
      </w:r>
    </w:p>
    <w:p w14:paraId="410B22C8" w14:textId="0AAE99E3" w:rsidR="009038A3" w:rsidRDefault="009038A3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 w:rsidR="00C673E5">
        <w:rPr>
          <w:rFonts w:asciiTheme="minorHAnsi" w:hAnsiTheme="minorHAnsi" w:cs="Arial"/>
          <w:iCs/>
        </w:rPr>
        <w:t>___</w:t>
      </w:r>
    </w:p>
    <w:p w14:paraId="39F0F564" w14:textId="27E59B13" w:rsidR="005265DC" w:rsidRDefault="005265DC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</w:t>
      </w:r>
      <w:r w:rsidR="00C673E5">
        <w:rPr>
          <w:rFonts w:asciiTheme="minorHAnsi" w:hAnsiTheme="minorHAnsi" w:cs="Arial"/>
          <w:iCs/>
        </w:rPr>
        <w:t>___</w:t>
      </w:r>
    </w:p>
    <w:p w14:paraId="61C62F86" w14:textId="3816F3DD" w:rsidR="005265DC" w:rsidRDefault="005265DC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39632C2" w14:textId="737C9915" w:rsidR="005265DC" w:rsidRPr="00C41043" w:rsidRDefault="005265DC" w:rsidP="00C41043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65EF161" w14:textId="22B87FE6" w:rsidR="00C111D0" w:rsidRDefault="00C111D0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1B0F5C1F" w14:textId="374DC244" w:rsidR="009038A3" w:rsidRDefault="009038A3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3D227C9A" w14:textId="6F12E7E0" w:rsidR="009038A3" w:rsidRDefault="009038A3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FFA226-CBAE-4EDA-88D7-4FD516E1D03C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7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5</cp:revision>
  <cp:lastPrinted>2021-06-01T20:32:00Z</cp:lastPrinted>
  <dcterms:created xsi:type="dcterms:W3CDTF">2022-06-21T15:46:00Z</dcterms:created>
  <dcterms:modified xsi:type="dcterms:W3CDTF">2022-06-22T08:42:00Z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